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381"/>
        <w:gridCol w:w="1707"/>
      </w:tblGrid>
      <w:tr w:rsidR="00C853C7" w:rsidRPr="007134FA" w:rsidTr="004C5030">
        <w:trPr>
          <w:trHeight w:val="3585"/>
          <w:jc w:val="center"/>
        </w:trPr>
        <w:tc>
          <w:tcPr>
            <w:tcW w:w="1135" w:type="dxa"/>
          </w:tcPr>
          <w:p w:rsidR="00C853C7" w:rsidRDefault="00C853C7" w:rsidP="00D20D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日</w:t>
            </w:r>
          </w:p>
          <w:p w:rsidR="00C853C7" w:rsidRPr="007134FA" w:rsidRDefault="00C853C7" w:rsidP="00D20D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5381" w:type="dxa"/>
          </w:tcPr>
          <w:p w:rsidR="00C853C7" w:rsidRPr="00C12741" w:rsidRDefault="00C853C7" w:rsidP="00D20D00"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 w:rsidRPr="00C12741">
              <w:rPr>
                <w:rFonts w:asciiTheme="minorEastAsia" w:hAnsiTheme="minorEastAsia" w:hint="eastAsia"/>
                <w:b/>
                <w:sz w:val="24"/>
              </w:rPr>
              <w:t>图像世界的海洋—视觉思维</w:t>
            </w:r>
          </w:p>
          <w:p w:rsidR="00C853C7" w:rsidRDefault="00C853C7" w:rsidP="00D20D00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1620B">
              <w:rPr>
                <w:rFonts w:asciiTheme="minorEastAsia" w:hAnsiTheme="minorEastAsia"/>
                <w:szCs w:val="21"/>
              </w:rPr>
              <w:t>主讲：</w:t>
            </w:r>
            <w:r w:rsidRPr="0011620B">
              <w:rPr>
                <w:rFonts w:asciiTheme="minorEastAsia" w:hAnsiTheme="minorEastAsia" w:hint="eastAsia"/>
                <w:szCs w:val="21"/>
              </w:rPr>
              <w:t xml:space="preserve">张元盛 </w:t>
            </w:r>
          </w:p>
          <w:p w:rsidR="00C853C7" w:rsidRPr="00561C86" w:rsidRDefault="00A903F9" w:rsidP="00A903F9">
            <w:pPr>
              <w:ind w:firstLineChars="200" w:firstLine="420"/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</wp:posOffset>
                  </wp:positionV>
                  <wp:extent cx="1036320" cy="1543050"/>
                  <wp:effectExtent l="0" t="0" r="0" b="0"/>
                  <wp:wrapSquare wrapText="right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张元盛jpg_副本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3C7" w:rsidRPr="0011620B">
              <w:rPr>
                <w:rFonts w:asciiTheme="minorEastAsia" w:hAnsiTheme="minorEastAsia"/>
                <w:szCs w:val="21"/>
              </w:rPr>
              <w:t>天津人民美术出版社编辑室主任</w:t>
            </w:r>
            <w:r w:rsidR="00C853C7">
              <w:rPr>
                <w:rFonts w:asciiTheme="minorEastAsia" w:hAnsiTheme="minorEastAsia" w:hint="eastAsia"/>
                <w:szCs w:val="21"/>
              </w:rPr>
              <w:t>，</w:t>
            </w:r>
            <w:r w:rsidR="00C853C7" w:rsidRPr="004B4734">
              <w:t>从事出版社工作</w:t>
            </w:r>
            <w:r w:rsidR="00C853C7" w:rsidRPr="004B4734">
              <w:t>20</w:t>
            </w:r>
            <w:r w:rsidR="00C853C7" w:rsidRPr="004B4734">
              <w:t>年，擅长研发传统出版</w:t>
            </w:r>
            <w:r w:rsidR="00C853C7" w:rsidRPr="004B4734">
              <w:t>+</w:t>
            </w:r>
            <w:r w:rsidR="00C853C7" w:rsidRPr="004B4734">
              <w:t>互联网等新技术开发，新型出版市场介入推广的平台研究。</w:t>
            </w:r>
            <w:r w:rsidR="00C853C7" w:rsidRPr="004B4734">
              <w:t> </w:t>
            </w:r>
            <w:r w:rsidR="00C853C7" w:rsidRPr="004B4734">
              <w:t>主要出版类型涉及视觉设计类、中西方绘画类、工艺美术类、版画类、公共空间雕塑等。新媒体介入包含艺术视频教学、互联网数字化出版设计等。</w:t>
            </w:r>
          </w:p>
        </w:tc>
        <w:tc>
          <w:tcPr>
            <w:tcW w:w="1707" w:type="dxa"/>
          </w:tcPr>
          <w:p w:rsidR="00C853C7" w:rsidRDefault="00C853C7" w:rsidP="00D20D00">
            <w:pPr>
              <w:spacing w:line="360" w:lineRule="auto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9D8224" wp14:editId="659697B6">
                  <wp:extent cx="971550" cy="9715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2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3C7" w:rsidRPr="007134FA" w:rsidTr="005623C3">
        <w:trPr>
          <w:trHeight w:val="3254"/>
          <w:jc w:val="center"/>
        </w:trPr>
        <w:tc>
          <w:tcPr>
            <w:tcW w:w="1135" w:type="dxa"/>
          </w:tcPr>
          <w:p w:rsidR="00C853C7" w:rsidRDefault="00C853C7" w:rsidP="00D20D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日</w:t>
            </w:r>
          </w:p>
          <w:p w:rsidR="00C853C7" w:rsidRPr="007134FA" w:rsidRDefault="00C853C7" w:rsidP="00D20D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5381" w:type="dxa"/>
          </w:tcPr>
          <w:p w:rsidR="00C853C7" w:rsidRPr="00A64D2F" w:rsidRDefault="00C853C7" w:rsidP="00D20D00">
            <w:pPr>
              <w:spacing w:line="360" w:lineRule="auto"/>
              <w:jc w:val="left"/>
              <w:rPr>
                <w:b/>
                <w:szCs w:val="21"/>
              </w:rPr>
            </w:pPr>
            <w:r w:rsidRPr="00C12741">
              <w:rPr>
                <w:rFonts w:asciiTheme="minorEastAsia" w:hAnsiTheme="minorEastAsia" w:hint="eastAsia"/>
                <w:b/>
                <w:sz w:val="24"/>
              </w:rPr>
              <w:t>浅谈文艺复兴</w:t>
            </w:r>
          </w:p>
          <w:p w:rsidR="005623C3" w:rsidRDefault="005623C3" w:rsidP="005623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681246FD" wp14:editId="203A5125">
                  <wp:simplePos x="0" y="0"/>
                  <wp:positionH relativeFrom="column">
                    <wp:posOffset>4076</wp:posOffset>
                  </wp:positionH>
                  <wp:positionV relativeFrom="paragraph">
                    <wp:posOffset>283845</wp:posOffset>
                  </wp:positionV>
                  <wp:extent cx="1065600" cy="1429200"/>
                  <wp:effectExtent l="0" t="0" r="1270" b="0"/>
                  <wp:wrapSquare wrapText="right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李彤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20B">
              <w:rPr>
                <w:rFonts w:asciiTheme="minorEastAsia" w:hAnsiTheme="minorEastAsia"/>
                <w:szCs w:val="21"/>
              </w:rPr>
              <w:t>主讲：李彤</w:t>
            </w:r>
          </w:p>
          <w:p w:rsidR="00C853C7" w:rsidRPr="007134FA" w:rsidRDefault="005623C3" w:rsidP="005623C3">
            <w:pPr>
              <w:rPr>
                <w:szCs w:val="21"/>
              </w:rPr>
            </w:pPr>
            <w:r>
              <w:rPr>
                <w:rFonts w:hint="eastAsia"/>
              </w:rPr>
              <w:t>吉林美术出版社美术编辑室主任，从事编辑工作十余年，策划并责编众多图书</w:t>
            </w:r>
            <w:r>
              <w:t>，</w:t>
            </w:r>
            <w:r>
              <w:rPr>
                <w:rFonts w:hint="eastAsia"/>
              </w:rPr>
              <w:t>出版多部国家“十二五”“十三五”重点图书</w:t>
            </w:r>
            <w:r>
              <w:t>，</w:t>
            </w:r>
            <w:r>
              <w:rPr>
                <w:rFonts w:hint="eastAsia"/>
              </w:rPr>
              <w:t>策划多部参与国家艺术基金项目及国家出版基金项目图书</w:t>
            </w:r>
            <w:r>
              <w:t>，</w:t>
            </w:r>
            <w:r>
              <w:rPr>
                <w:rFonts w:hint="eastAsia"/>
              </w:rPr>
              <w:t>多次获得业内奖项。</w:t>
            </w:r>
          </w:p>
        </w:tc>
        <w:tc>
          <w:tcPr>
            <w:tcW w:w="1707" w:type="dxa"/>
          </w:tcPr>
          <w:p w:rsidR="00C853C7" w:rsidRDefault="00C853C7" w:rsidP="00D20D00">
            <w:pPr>
              <w:spacing w:line="360" w:lineRule="auto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57C74F" wp14:editId="6085F89D">
                  <wp:extent cx="923925" cy="923925"/>
                  <wp:effectExtent l="0" t="0" r="9525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2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623C3" w:rsidRDefault="005623C3" w:rsidP="00BC6C9C">
      <w:pPr>
        <w:rPr>
          <w:rFonts w:asciiTheme="minorEastAsia" w:hAnsiTheme="minorEastAsia"/>
          <w:b/>
          <w:sz w:val="22"/>
        </w:rPr>
      </w:pPr>
    </w:p>
    <w:p w:rsidR="005623C3" w:rsidRDefault="005623C3" w:rsidP="00BC6C9C">
      <w:pPr>
        <w:rPr>
          <w:rFonts w:asciiTheme="minorEastAsia" w:hAnsiTheme="minorEastAsia"/>
          <w:b/>
          <w:sz w:val="22"/>
        </w:rPr>
      </w:pPr>
    </w:p>
    <w:p w:rsidR="005623C3" w:rsidRDefault="00E34C7F" w:rsidP="00BC6C9C">
      <w:pPr>
        <w:rPr>
          <w:rFonts w:asciiTheme="minorEastAsia" w:hAnsiTheme="minorEastAsia"/>
          <w:b/>
          <w:sz w:val="22"/>
        </w:rPr>
      </w:pPr>
      <w:r>
        <w:rPr>
          <w:rFonts w:ascii="楷体" w:eastAsia="楷体" w:hAnsi="楷体"/>
          <w:b/>
          <w:sz w:val="24"/>
        </w:rPr>
        <w:t>移动端访问</w:t>
      </w:r>
    </w:p>
    <w:p w:rsidR="004C5030" w:rsidRPr="00E34C7F" w:rsidRDefault="00E34C7F" w:rsidP="00E34C7F">
      <w:pPr>
        <w:rPr>
          <w:rFonts w:asciiTheme="minorEastAsia" w:hAnsiTheme="minorEastAsia"/>
          <w:b/>
          <w:sz w:val="22"/>
        </w:rPr>
      </w:pPr>
      <w:r>
        <w:rPr>
          <w:rFonts w:hint="eastAsia"/>
          <w:noProof/>
        </w:rPr>
        <w:drawing>
          <wp:inline distT="0" distB="0" distL="0" distR="0" wp14:anchorId="46CE9332" wp14:editId="7DF1B99B">
            <wp:extent cx="1524000" cy="152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橙艺移动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030" w:rsidRPr="00E3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4" w:rsidRDefault="00AA7C14" w:rsidP="001874BA">
      <w:r>
        <w:separator/>
      </w:r>
    </w:p>
  </w:endnote>
  <w:endnote w:type="continuationSeparator" w:id="0">
    <w:p w:rsidR="00AA7C14" w:rsidRDefault="00AA7C14" w:rsidP="001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4" w:rsidRDefault="00AA7C14" w:rsidP="001874BA">
      <w:r>
        <w:separator/>
      </w:r>
    </w:p>
  </w:footnote>
  <w:footnote w:type="continuationSeparator" w:id="0">
    <w:p w:rsidR="00AA7C14" w:rsidRDefault="00AA7C14" w:rsidP="0018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61D5F"/>
    <w:rsid w:val="000E6619"/>
    <w:rsid w:val="00180BC9"/>
    <w:rsid w:val="001874BA"/>
    <w:rsid w:val="001A6285"/>
    <w:rsid w:val="001B485F"/>
    <w:rsid w:val="002146E0"/>
    <w:rsid w:val="00221E12"/>
    <w:rsid w:val="002A3FA6"/>
    <w:rsid w:val="002D1CC8"/>
    <w:rsid w:val="002D43E5"/>
    <w:rsid w:val="00321223"/>
    <w:rsid w:val="00346339"/>
    <w:rsid w:val="003E2C32"/>
    <w:rsid w:val="00441B2B"/>
    <w:rsid w:val="00476615"/>
    <w:rsid w:val="00497E35"/>
    <w:rsid w:val="004A4768"/>
    <w:rsid w:val="004B2AD8"/>
    <w:rsid w:val="004B4734"/>
    <w:rsid w:val="004C5030"/>
    <w:rsid w:val="00530C19"/>
    <w:rsid w:val="00546D62"/>
    <w:rsid w:val="005564AF"/>
    <w:rsid w:val="00561C86"/>
    <w:rsid w:val="005623C3"/>
    <w:rsid w:val="00565BD0"/>
    <w:rsid w:val="005C5051"/>
    <w:rsid w:val="005E54B8"/>
    <w:rsid w:val="00600ADA"/>
    <w:rsid w:val="00644917"/>
    <w:rsid w:val="00735DAA"/>
    <w:rsid w:val="00755A5F"/>
    <w:rsid w:val="007D34AC"/>
    <w:rsid w:val="007F5A9B"/>
    <w:rsid w:val="00802E7A"/>
    <w:rsid w:val="008A1955"/>
    <w:rsid w:val="009509A6"/>
    <w:rsid w:val="00985B26"/>
    <w:rsid w:val="009E1AD5"/>
    <w:rsid w:val="00A609BF"/>
    <w:rsid w:val="00A903F9"/>
    <w:rsid w:val="00AA7C14"/>
    <w:rsid w:val="00AB7F6C"/>
    <w:rsid w:val="00AC5E06"/>
    <w:rsid w:val="00AC5E18"/>
    <w:rsid w:val="00B80550"/>
    <w:rsid w:val="00BC6C9C"/>
    <w:rsid w:val="00C568CC"/>
    <w:rsid w:val="00C853C7"/>
    <w:rsid w:val="00C872B5"/>
    <w:rsid w:val="00C943B5"/>
    <w:rsid w:val="00CE523F"/>
    <w:rsid w:val="00CF5CC8"/>
    <w:rsid w:val="00D12BDF"/>
    <w:rsid w:val="00D15328"/>
    <w:rsid w:val="00D16529"/>
    <w:rsid w:val="00DC2BD4"/>
    <w:rsid w:val="00E34C7F"/>
    <w:rsid w:val="00E53CDF"/>
    <w:rsid w:val="00E70283"/>
    <w:rsid w:val="00E7465C"/>
    <w:rsid w:val="00EA6448"/>
    <w:rsid w:val="00EB5750"/>
    <w:rsid w:val="00F025CD"/>
    <w:rsid w:val="00F12E02"/>
    <w:rsid w:val="00F74FC3"/>
    <w:rsid w:val="00FB36A8"/>
    <w:rsid w:val="00FC562F"/>
    <w:rsid w:val="00FD6399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1916"/>
  <w15:chartTrackingRefBased/>
  <w15:docId w15:val="{8136367B-93D1-4786-85F8-DB45CD20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18"/>
    <w:rPr>
      <w:b/>
      <w:bCs/>
    </w:rPr>
  </w:style>
  <w:style w:type="paragraph" w:styleId="a4">
    <w:name w:val="header"/>
    <w:basedOn w:val="a"/>
    <w:link w:val="a5"/>
    <w:uiPriority w:val="99"/>
    <w:unhideWhenUsed/>
    <w:rsid w:val="0018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74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74BA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561C8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6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61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2020-04-07T07:57:00Z</dcterms:created>
  <dcterms:modified xsi:type="dcterms:W3CDTF">2020-04-23T03:35:00Z</dcterms:modified>
</cp:coreProperties>
</file>